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44158D" w:rsidRDefault="003651F9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651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Корпоративные финансы</w:t>
            </w:r>
            <w:r w:rsidR="00F43E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43EED" w:rsidRPr="00F43E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(продвинутый курс)</w:t>
            </w:r>
            <w:r w:rsidR="0044158D" w:rsidRPr="004415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415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CFA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1556F6" w:rsidRDefault="003651F9" w:rsidP="0044158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56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="001556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KF </w:t>
            </w:r>
            <w:r w:rsidR="001556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44158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207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44158D" w:rsidRPr="004415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7В041-Финансы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3651F9">
        <w:rPr>
          <w:rFonts w:ascii="Times New Roman" w:eastAsia="Calibri" w:hAnsi="Times New Roman" w:cs="Times New Roman"/>
          <w:sz w:val="28"/>
          <w:szCs w:val="28"/>
        </w:rPr>
        <w:t>20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94F2B" w:rsidRPr="00B94F2B">
        <w:rPr>
          <w:rFonts w:ascii="Times New Roman" w:eastAsia="Calibri" w:hAnsi="Times New Roman" w:cs="Times New Roman"/>
          <w:b/>
          <w:sz w:val="28"/>
          <w:szCs w:val="28"/>
        </w:rPr>
        <w:t>Корпоративные финансы (продвинутый курс)</w:t>
      </w:r>
      <w:r w:rsidR="0044158D" w:rsidRPr="0044158D">
        <w:t xml:space="preserve"> </w:t>
      </w:r>
      <w:r w:rsidR="0044158D" w:rsidRPr="0044158D">
        <w:rPr>
          <w:rFonts w:ascii="Times New Roman" w:eastAsia="Calibri" w:hAnsi="Times New Roman" w:cs="Times New Roman"/>
          <w:b/>
          <w:sz w:val="28"/>
          <w:szCs w:val="28"/>
        </w:rPr>
        <w:t>CFA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7C38EC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 от «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651F9">
        <w:rPr>
          <w:rFonts w:ascii="Times New Roman" w:eastAsia="Calibri" w:hAnsi="Times New Roman" w:cs="Times New Roman"/>
          <w:sz w:val="28"/>
          <w:szCs w:val="28"/>
        </w:rPr>
        <w:t>20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>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="00796CCB" w:rsidRPr="00796CCB">
        <w:rPr>
          <w:rFonts w:ascii="Times New Roman" w:hAnsi="Times New Roman" w:cs="Times New Roman"/>
          <w:sz w:val="28"/>
          <w:szCs w:val="28"/>
        </w:rPr>
        <w:t>устного экзамена</w:t>
      </w:r>
      <w:r w:rsidRPr="000A5CD1">
        <w:rPr>
          <w:rFonts w:ascii="Times New Roman" w:hAnsi="Times New Roman" w:cs="Times New Roman"/>
          <w:sz w:val="28"/>
          <w:szCs w:val="28"/>
        </w:rPr>
        <w:t>.</w:t>
      </w:r>
      <w:r w:rsidR="00796CCB" w:rsidRPr="00796CCB">
        <w:t xml:space="preserve"> </w:t>
      </w:r>
      <w:r w:rsidR="00796CCB" w:rsidRPr="00796CCB">
        <w:rPr>
          <w:rFonts w:ascii="Times New Roman" w:hAnsi="Times New Roman" w:cs="Times New Roman"/>
          <w:sz w:val="28"/>
          <w:szCs w:val="28"/>
        </w:rPr>
        <w:t xml:space="preserve">Процесс сдачи устного экзамена </w:t>
      </w:r>
      <w:r w:rsidR="00796CCB">
        <w:rPr>
          <w:rFonts w:ascii="Times New Roman" w:hAnsi="Times New Roman" w:cs="Times New Roman"/>
          <w:sz w:val="28"/>
          <w:szCs w:val="28"/>
        </w:rPr>
        <w:t>магистрантом</w:t>
      </w:r>
      <w:r w:rsidR="00796CCB" w:rsidRPr="00796CCB">
        <w:rPr>
          <w:rFonts w:ascii="Times New Roman" w:hAnsi="Times New Roman" w:cs="Times New Roman"/>
          <w:sz w:val="28"/>
          <w:szCs w:val="28"/>
        </w:rPr>
        <w:t xml:space="preserve"> предполагает автоматическое создание экзаменационного билета, на который магистранту необходимо ответить устно экзаменационной комиссии. При проведении устного экзамена обязательно осуществляется видеозапись.</w:t>
      </w:r>
    </w:p>
    <w:p w:rsidR="00796CCB" w:rsidRPr="00796CCB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796CCB">
        <w:rPr>
          <w:rFonts w:ascii="Times New Roman" w:eastAsia="Calibri" w:hAnsi="Times New Roman" w:cs="Times New Roman"/>
          <w:bCs/>
          <w:sz w:val="28"/>
          <w:szCs w:val="28"/>
        </w:rPr>
        <w:t xml:space="preserve">в форме </w:t>
      </w:r>
      <w:r w:rsidR="00796CCB" w:rsidRPr="00796CCB">
        <w:rPr>
          <w:rFonts w:ascii="Times New Roman" w:eastAsia="Calibri" w:hAnsi="Times New Roman" w:cs="Times New Roman"/>
          <w:bCs/>
          <w:sz w:val="28"/>
          <w:szCs w:val="28"/>
        </w:rPr>
        <w:t>устного экзамена:</w:t>
      </w: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- рекомендовано корпоративное соединение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Teams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- рекомендован сервис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BigBlueButton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в СДО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- при технических проблемах внешние ресурсы ZOOM,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Skype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>, и другие, осуществляя видеозапись совместной работы.</w:t>
      </w:r>
    </w:p>
    <w:p w:rsidR="00594B1D" w:rsidRPr="00796CCB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796CCB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594B1D" w:rsidRPr="00796CCB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796CCB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594B1D" w:rsidRPr="00796CCB" w:rsidRDefault="00594B1D" w:rsidP="00796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CCB" w:rsidRPr="00796CCB">
        <w:rPr>
          <w:rFonts w:ascii="Times New Roman" w:eastAsia="Calibri" w:hAnsi="Times New Roman" w:cs="Times New Roman"/>
          <w:sz w:val="28"/>
          <w:szCs w:val="28"/>
        </w:rPr>
        <w:t>-</w:t>
      </w:r>
      <w:r w:rsidR="00796CCB" w:rsidRPr="00796CCB">
        <w:rPr>
          <w:rFonts w:ascii="Times New Roman" w:eastAsia="Calibri" w:hAnsi="Times New Roman" w:cs="Times New Roman"/>
          <w:b/>
          <w:sz w:val="28"/>
          <w:szCs w:val="28"/>
        </w:rPr>
        <w:t xml:space="preserve"> 15-20 на ответ на все вопросы билета.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94B1D" w:rsidRPr="00796CCB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873035" w:rsidRDefault="00873035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sz w:val="28"/>
          <w:szCs w:val="28"/>
        </w:rPr>
        <w:t>Контроль проведения экзамена</w:t>
      </w:r>
      <w:r w:rsidR="00BB7B0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96CCB">
        <w:rPr>
          <w:rFonts w:ascii="Times New Roman" w:eastAsia="Calibri" w:hAnsi="Times New Roman" w:cs="Times New Roman"/>
          <w:sz w:val="28"/>
          <w:szCs w:val="28"/>
        </w:rPr>
        <w:t>Преподаватель либо экзаменационная комиссия:</w:t>
      </w: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осуществляет видеозапись экзамена,</w:t>
      </w:r>
    </w:p>
    <w:p w:rsidR="005819D5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сохраняет видеозапись экзамена в течение 3 месяцев со дня окончания сессии.</w:t>
      </w:r>
    </w:p>
    <w:p w:rsidR="00796CCB" w:rsidRPr="00796CCB" w:rsidRDefault="00796CCB" w:rsidP="00796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290" w:rsidRPr="005819D5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7A5030" w:rsidRPr="00274FD8" w:rsidRDefault="007A5030" w:rsidP="00274F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94F2B" w:rsidRPr="00B94F2B">
        <w:rPr>
          <w:rFonts w:ascii="Times New Roman" w:eastAsia="Calibri" w:hAnsi="Times New Roman" w:cs="Times New Roman"/>
          <w:sz w:val="28"/>
          <w:szCs w:val="28"/>
        </w:rPr>
        <w:t>Принципы корпоративных финансов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94F2B" w:rsidRPr="00B94F2B">
        <w:rPr>
          <w:rFonts w:ascii="Times New Roman" w:eastAsia="Calibri" w:hAnsi="Times New Roman" w:cs="Times New Roman"/>
          <w:sz w:val="28"/>
          <w:szCs w:val="28"/>
        </w:rPr>
        <w:t>Корпоративная отчетность как инструмент корпоративного управления и контроля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94F2B" w:rsidRPr="00B94F2B">
        <w:rPr>
          <w:rFonts w:ascii="Times New Roman" w:eastAsia="Calibri" w:hAnsi="Times New Roman" w:cs="Times New Roman"/>
          <w:sz w:val="28"/>
          <w:szCs w:val="28"/>
        </w:rPr>
        <w:t>Фундаментальные концепции корпоративных финансов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94F2B" w:rsidRPr="00B94F2B">
        <w:rPr>
          <w:rFonts w:ascii="Times New Roman" w:eastAsia="Calibri" w:hAnsi="Times New Roman" w:cs="Times New Roman"/>
          <w:sz w:val="28"/>
          <w:szCs w:val="28"/>
        </w:rPr>
        <w:t>Политика управления активами корпорации</w:t>
      </w:r>
    </w:p>
    <w:p w:rsidR="00274FD8" w:rsidRPr="00274FD8" w:rsidRDefault="007A5030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B94F2B" w:rsidRPr="00B94F2B">
        <w:rPr>
          <w:rFonts w:ascii="Times New Roman" w:eastAsia="Calibri" w:hAnsi="Times New Roman" w:cs="Times New Roman"/>
          <w:sz w:val="28"/>
          <w:szCs w:val="28"/>
        </w:rPr>
        <w:t>Анализ доходов и расходов корпорации</w:t>
      </w:r>
    </w:p>
    <w:p w:rsidR="00274FD8" w:rsidRPr="00274FD8" w:rsidRDefault="007A5030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394A27" w:rsidRPr="00394A27">
        <w:rPr>
          <w:rFonts w:ascii="Times New Roman" w:eastAsia="Calibri" w:hAnsi="Times New Roman" w:cs="Times New Roman"/>
          <w:sz w:val="28"/>
          <w:szCs w:val="28"/>
        </w:rPr>
        <w:t>Инвестиционная деятельность предприятий</w:t>
      </w:r>
    </w:p>
    <w:p w:rsidR="007A5030" w:rsidRPr="00274FD8" w:rsidRDefault="007A5030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394A27" w:rsidRPr="00394A27">
        <w:rPr>
          <w:rFonts w:ascii="Times New Roman" w:eastAsia="Calibri" w:hAnsi="Times New Roman" w:cs="Times New Roman"/>
          <w:sz w:val="28"/>
          <w:szCs w:val="28"/>
        </w:rPr>
        <w:t>Заемный капитал как источник финан</w:t>
      </w:r>
      <w:r w:rsidR="00394A27">
        <w:rPr>
          <w:rFonts w:ascii="Times New Roman" w:eastAsia="Calibri" w:hAnsi="Times New Roman" w:cs="Times New Roman"/>
          <w:sz w:val="28"/>
          <w:szCs w:val="28"/>
        </w:rPr>
        <w:t>сирования деятельности компании</w:t>
      </w:r>
    </w:p>
    <w:p w:rsidR="007A5030" w:rsidRPr="00274FD8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394A27" w:rsidRPr="00394A27">
        <w:rPr>
          <w:rFonts w:ascii="Times New Roman" w:eastAsia="Calibri" w:hAnsi="Times New Roman" w:cs="Times New Roman"/>
          <w:sz w:val="28"/>
          <w:szCs w:val="28"/>
        </w:rPr>
        <w:t>Структура капитала компании на совершенном рынке капитала.</w:t>
      </w:r>
      <w:r w:rsidR="00394A27">
        <w:rPr>
          <w:rFonts w:ascii="Times New Roman" w:eastAsia="Calibri" w:hAnsi="Times New Roman" w:cs="Times New Roman"/>
          <w:sz w:val="28"/>
          <w:szCs w:val="28"/>
        </w:rPr>
        <w:t xml:space="preserve"> Собственный капитал корпорации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394A27" w:rsidRPr="00394A27">
        <w:rPr>
          <w:rFonts w:ascii="Times New Roman" w:eastAsia="Calibri" w:hAnsi="Times New Roman" w:cs="Times New Roman"/>
          <w:sz w:val="28"/>
          <w:szCs w:val="28"/>
        </w:rPr>
        <w:t>Дивидендная политика как инструмент развития компании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8E1CE7" w:rsidRPr="008E1CE7">
        <w:rPr>
          <w:rFonts w:ascii="Times New Roman" w:eastAsia="Calibri" w:hAnsi="Times New Roman" w:cs="Times New Roman"/>
          <w:sz w:val="28"/>
          <w:szCs w:val="28"/>
        </w:rPr>
        <w:t>Финансовый анализ как инструмент для принятия управленческих решений</w:t>
      </w:r>
    </w:p>
    <w:p w:rsidR="007A5030" w:rsidRPr="00274FD8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8E1CE7" w:rsidRPr="008E1CE7">
        <w:rPr>
          <w:rFonts w:ascii="Times New Roman" w:eastAsia="Calibri" w:hAnsi="Times New Roman" w:cs="Times New Roman"/>
          <w:sz w:val="28"/>
          <w:szCs w:val="28"/>
        </w:rPr>
        <w:t>Организация финансового планирования компании</w:t>
      </w:r>
    </w:p>
    <w:p w:rsidR="008E1CE7" w:rsidRDefault="007A5030" w:rsidP="008E1C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8E1CE7" w:rsidRPr="008E1CE7">
        <w:rPr>
          <w:rFonts w:ascii="Times New Roman" w:eastAsia="Calibri" w:hAnsi="Times New Roman" w:cs="Times New Roman"/>
          <w:sz w:val="28"/>
          <w:szCs w:val="28"/>
        </w:rPr>
        <w:t xml:space="preserve">Реорганизация и финансовая стабилизация корпораций </w:t>
      </w:r>
    </w:p>
    <w:p w:rsidR="008E1CE7" w:rsidRDefault="008E1CE7" w:rsidP="008E1C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</w:t>
      </w:r>
      <w:r w:rsidRPr="008E1CE7">
        <w:t xml:space="preserve"> </w:t>
      </w:r>
      <w:r w:rsidRPr="008E1CE7">
        <w:rPr>
          <w:rFonts w:ascii="Times New Roman" w:eastAsia="Calibri" w:hAnsi="Times New Roman" w:cs="Times New Roman"/>
          <w:sz w:val="28"/>
          <w:szCs w:val="28"/>
        </w:rPr>
        <w:t>Стратегические сделки: слияния, поглощения, выкупы компаний, реструктуризация.</w:t>
      </w:r>
    </w:p>
    <w:p w:rsidR="00274FD8" w:rsidRPr="00274FD8" w:rsidRDefault="007A5030" w:rsidP="008E1C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FD8">
        <w:rPr>
          <w:rFonts w:ascii="Times New Roman" w:eastAsia="Calibri" w:hAnsi="Times New Roman" w:cs="Times New Roman"/>
          <w:sz w:val="28"/>
          <w:szCs w:val="28"/>
        </w:rPr>
        <w:t>1</w:t>
      </w:r>
      <w:r w:rsidR="00274FD8" w:rsidRPr="00274FD8">
        <w:rPr>
          <w:rFonts w:ascii="Times New Roman" w:eastAsia="Calibri" w:hAnsi="Times New Roman" w:cs="Times New Roman"/>
          <w:sz w:val="28"/>
          <w:szCs w:val="28"/>
        </w:rPr>
        <w:t>4</w:t>
      </w:r>
      <w:r w:rsidR="008E1CE7">
        <w:rPr>
          <w:rFonts w:ascii="Times New Roman" w:eastAsia="Calibri" w:hAnsi="Times New Roman" w:cs="Times New Roman"/>
          <w:sz w:val="28"/>
          <w:szCs w:val="28"/>
        </w:rPr>
        <w:t>,</w:t>
      </w:r>
      <w:r w:rsidR="008E1CE7" w:rsidRPr="008E1CE7">
        <w:rPr>
          <w:rFonts w:ascii="Times New Roman" w:eastAsia="Calibri" w:hAnsi="Times New Roman" w:cs="Times New Roman"/>
          <w:sz w:val="28"/>
          <w:szCs w:val="28"/>
        </w:rPr>
        <w:t>15</w:t>
      </w:r>
      <w:r w:rsidRPr="00274FD8">
        <w:rPr>
          <w:rFonts w:ascii="Times New Roman" w:eastAsia="Calibri" w:hAnsi="Times New Roman" w:cs="Times New Roman"/>
          <w:sz w:val="28"/>
          <w:szCs w:val="28"/>
        </w:rPr>
        <w:t>.</w:t>
      </w:r>
      <w:r w:rsidR="00274FD8" w:rsidRPr="00274FD8">
        <w:t xml:space="preserve"> </w:t>
      </w:r>
      <w:r w:rsidR="008E1CE7" w:rsidRPr="008E1CE7">
        <w:rPr>
          <w:rFonts w:ascii="Times New Roman" w:eastAsia="Calibri" w:hAnsi="Times New Roman" w:cs="Times New Roman"/>
          <w:sz w:val="28"/>
          <w:szCs w:val="28"/>
        </w:rPr>
        <w:t>Управление стоимостью компании</w:t>
      </w:r>
    </w:p>
    <w:p w:rsidR="00274FD8" w:rsidRDefault="00274FD8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CE7" w:rsidRDefault="008E1CE7" w:rsidP="00274FD8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B94F2B" w:rsidRPr="00B94F2B">
        <w:rPr>
          <w:rFonts w:ascii="Times New Roman" w:eastAsia="Calibri" w:hAnsi="Times New Roman" w:cs="Times New Roman"/>
          <w:b/>
          <w:sz w:val="28"/>
          <w:szCs w:val="28"/>
        </w:rPr>
        <w:t>Корпоративные финансы (продвинутый курс)</w:t>
      </w:r>
      <w:r w:rsidR="0044158D" w:rsidRPr="0044158D">
        <w:t xml:space="preserve"> </w:t>
      </w:r>
      <w:r w:rsidR="0044158D" w:rsidRPr="0044158D">
        <w:rPr>
          <w:rFonts w:ascii="Times New Roman" w:eastAsia="Calibri" w:hAnsi="Times New Roman" w:cs="Times New Roman"/>
          <w:b/>
          <w:sz w:val="28"/>
          <w:szCs w:val="28"/>
        </w:rPr>
        <w:t>CFA</w:t>
      </w:r>
      <w:r w:rsidRPr="00581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90701" w:rsidRPr="00B90701" w:rsidRDefault="00B90701" w:rsidP="00B9070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90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Принципы организации корпоративных финансов </w:t>
      </w:r>
    </w:p>
    <w:p w:rsidR="00B90701" w:rsidRPr="00B90701" w:rsidRDefault="00B90701" w:rsidP="00B9070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90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Организация управления финансами корпорации </w:t>
      </w:r>
    </w:p>
    <w:p w:rsidR="00A62D18" w:rsidRPr="00A62D18" w:rsidRDefault="00A62D18" w:rsidP="00A62D1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D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Финансовая стратегия и тактика  корпорации </w:t>
      </w:r>
    </w:p>
    <w:p w:rsidR="00B90701" w:rsidRDefault="00A62D18" w:rsidP="007F2D3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 и назначение оборотных средств в сфере обращения</w:t>
      </w:r>
    </w:p>
    <w:p w:rsidR="007F2D37" w:rsidRDefault="007F2D37" w:rsidP="007F2D3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F2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Особенности организации финансов корпорации </w:t>
      </w:r>
    </w:p>
    <w:p w:rsidR="007F2D37" w:rsidRPr="007F2D37" w:rsidRDefault="007F2D37" w:rsidP="007F2D3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F2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Сущность, содержание финансового планирования в корпорациях</w:t>
      </w:r>
    </w:p>
    <w:p w:rsidR="007F2D37" w:rsidRPr="007F2D37" w:rsidRDefault="007F2D37" w:rsidP="007F2D3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Состав, структура и назначения оборотных производственных фондов</w:t>
      </w:r>
    </w:p>
    <w:p w:rsidR="007F2D37" w:rsidRPr="007F2D37" w:rsidRDefault="007F2D37" w:rsidP="007F2D3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F2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Экономическая сущность оборотных средств корпорации </w:t>
      </w:r>
    </w:p>
    <w:p w:rsidR="007F2D37" w:rsidRPr="005329CC" w:rsidRDefault="007F2D37" w:rsidP="007F2D3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Финансовые службы корпорации и их функции</w:t>
      </w:r>
    </w:p>
    <w:p w:rsidR="007F2D37" w:rsidRPr="005329CC" w:rsidRDefault="007F2D37" w:rsidP="007F2D3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Экономическая сущность и содержание доходов от реализации продукции, работ и услуг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Источники формирования оборотных средств и финансирование их прироста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Анализ ликвидности баланса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Значение ускорения оборачиваемости оборотных средств в повышении эффективности работы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Краткосрочные заемные источники финансирования корпорации Анализ пассивов и финансовой устойчивости корпорации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Анализ производственных  запасов и затрат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Бюджетное финансирование инвестиционного процесса.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Взаимосвязь цены и структуры капитала компании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Доход – основной источник собственных финансовых ресурсов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Виды долгосрочных заемных источников финансирования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Задачи финансовых служб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Виды и порядок осуществления реорганизационных процедур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Виды стоимости капитала компании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Недостаток собственных оборотных средств, его исчисление и источники восполнения недостатка собственных оборотных средств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Виды ценных бумаг АО и порядок их обращения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Классификация затрат на производство и реализацию продукции, работ и услуг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Влияние цен на объем выручки от реализации и прибыль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Источники финансовой информации о компании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Временная ценность денег. Настоящая и будущая стоимость капитала. Дисконтирование и компаундирование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Необходимость определения потребности в собственных оборотных средствах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Доход как основной оценочной показатель деятельности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Задачи и принципы финансового планирования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Источники финансирования воспроизводства основных фондов и способы их финансирования </w:t>
      </w:r>
    </w:p>
    <w:p w:rsidR="005329CC" w:rsidRPr="005329CC" w:rsidRDefault="00A62D18" w:rsidP="00A62D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D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Сущность и содержание финансового анализа корпорации </w:t>
      </w:r>
      <w:r w:rsidR="005329CC"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Нормирование собственных оборотных средств по сырью, основным материалом и готовой продукции и др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Заемные источники финансирования компании, их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Нематериальные активы, источники их формирования и финансирования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Значение воспроизводства, технического перевооружения и реконструкции основных фондов 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Определение совокупного норматива оборотных средств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Понятие и содержание корпоративных финансов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Раскройте содержание и роль нормирования оборотных средств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Основные пути улучшения использования оборотных средств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Пути и резервы снижения себестоимости продукции, работ и услуг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Основные реорганизационные и ликвидационные процедуры в отношении неплатежеспособных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Резервы, факторы увеличения доходов корпораций</w:t>
      </w:r>
      <w:r w:rsidR="007F2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Особенности организации финансов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Планирование и использование амортизационных отчислений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Роль собственного капитала в деятельности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Прямые инвестиции, их планирование и финансирование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Содержание бизнес – плана и его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Показатели рентабельности и методы их исчисления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Содержание группе затрат «Амортизация основных фондов»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Показатели эффективности использования капитальных вложений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Факторы, влияющие на объем дохода от реализации продукции, работ и услуг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Показатели эффективности использования оборотных средств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Порядок планирования затрат на производство и реализации продукции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Финансовые аспекты внутрифирменной и внешней среды корпорации Порядок составления финансовых планов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Поток денежных средств от различных видов деятельности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Сущность банкротства и основные этапы и процедуры его осуществления Поясните экономический смысл коэффициентов рентабельности производства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Стратегический, текущий и оперативный финансовый план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Содержание анализа финансовых результатов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Смета затрат на производство и реализацию продукции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источников финансирования инвестиционной деятельности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Собственный капитал корпораций, его состав и структура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Финансовые инвестиции корпорации и источники их финансирования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Финансовые ресурсы корпорации , их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достоинств и недостатков метода прямого счета дохода корпораций  </w:t>
      </w:r>
    </w:p>
    <w:p w:rsidR="005329CC" w:rsidRPr="00A62D18" w:rsidRDefault="005329CC" w:rsidP="002717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D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Финансовые ресурсы, денежные фонды и резервы АО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Экономическая природа, состав и методы оценки внеоборотных активов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состава затрат на оплату труда и отчислений по ней на социальные нужды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Формирование и основные цели корпоративных финансов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Формирование уставного капитала АО и источники его пополнения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Формы банкротства,  краткая характеристика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финансовых коэффициентов, используемых для оценки кредитоспособности корпораций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Формы реорганизации и ликвидации АО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внеоборотных активов корпорации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Экономико – правовые основы деятельности хозяйствующих субъектов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Характеристика группы затрат «Общие и административные расходы»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Характеристика методов исчисления амортизационных отчислении  </w:t>
      </w:r>
    </w:p>
    <w:p w:rsidR="005329CC" w:rsidRPr="005329CC" w:rsidRDefault="005329CC" w:rsidP="005329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29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Эффективность использования основных фондов</w:t>
      </w:r>
    </w:p>
    <w:p w:rsidR="005329CC" w:rsidRPr="005329CC" w:rsidRDefault="005329CC" w:rsidP="00532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A62D18" w:rsidRPr="005329CC" w:rsidRDefault="00A62D18" w:rsidP="00532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1. Принципы корпоративных финансов.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Брейли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 Р., Майерс С. 7-е изд.– М.: Издательство: Олимп-Бизнес, 2015 г., 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Рахимбаев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</w:t>
      </w: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А.,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Михель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1F9">
        <w:rPr>
          <w:rFonts w:ascii="Times New Roman" w:eastAsia="Calibri" w:hAnsi="Times New Roman" w:cs="Times New Roman"/>
          <w:sz w:val="28"/>
          <w:szCs w:val="28"/>
        </w:rPr>
        <w:t>Корпоративные финансы: учеб. пособие-Алматы Азия-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Принт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>, 2015.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3651F9">
        <w:rPr>
          <w:rFonts w:ascii="Times New Roman" w:eastAsia="Calibri" w:hAnsi="Times New Roman" w:cs="Times New Roman"/>
          <w:sz w:val="28"/>
          <w:szCs w:val="28"/>
        </w:rPr>
        <w:t>464  с.</w:t>
      </w:r>
      <w:proofErr w:type="gramEnd"/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</w:rPr>
        <w:t>, 2019. - 346 c.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>5.Закон РК № 176 «О реабилитации и банкротстве» от 7 марта 2014 года. http://online.zakon.kz/Document/?doc_id=31518958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651F9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3651F9">
        <w:rPr>
          <w:rFonts w:ascii="Times New Roman" w:eastAsia="Calibri" w:hAnsi="Times New Roman" w:cs="Times New Roman"/>
          <w:sz w:val="28"/>
          <w:szCs w:val="28"/>
        </w:rPr>
        <w:t>ресурсы</w:t>
      </w:r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3651F9" w:rsidRPr="003651F9" w:rsidRDefault="003651F9" w:rsidP="00365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Whalley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A. Strategic Marketing. –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Ventus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Publishing </w:t>
      </w:r>
      <w:proofErr w:type="spellStart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ApS</w:t>
      </w:r>
      <w:proofErr w:type="spellEnd"/>
      <w:r w:rsidRPr="003651F9">
        <w:rPr>
          <w:rFonts w:ascii="Times New Roman" w:eastAsia="Calibri" w:hAnsi="Times New Roman" w:cs="Times New Roman"/>
          <w:sz w:val="28"/>
          <w:szCs w:val="28"/>
          <w:lang w:val="en-US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6D1CE0" w:rsidRPr="001556F6" w:rsidRDefault="003651F9" w:rsidP="003651F9">
      <w:pPr>
        <w:spacing w:after="0" w:line="240" w:lineRule="auto"/>
        <w:contextualSpacing/>
        <w:jc w:val="both"/>
        <w:rPr>
          <w:lang w:val="en-US"/>
        </w:rPr>
      </w:pPr>
      <w:r w:rsidRPr="001556F6">
        <w:rPr>
          <w:rFonts w:ascii="Times New Roman" w:eastAsia="Calibri" w:hAnsi="Times New Roman" w:cs="Times New Roman"/>
          <w:sz w:val="28"/>
          <w:szCs w:val="28"/>
          <w:lang w:val="en-US"/>
        </w:rPr>
        <w:t>3. https://ru.coursera.org/lecture/marketing-printsipy/konkurientsiia-chast-2-ccIDq</w:t>
      </w:r>
    </w:p>
    <w:sectPr w:rsidR="006D1CE0" w:rsidRPr="0015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547D2"/>
    <w:multiLevelType w:val="hybridMultilevel"/>
    <w:tmpl w:val="6DEE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414F1"/>
    <w:rsid w:val="000B16F7"/>
    <w:rsid w:val="001449B3"/>
    <w:rsid w:val="001556F6"/>
    <w:rsid w:val="001760C3"/>
    <w:rsid w:val="001E6F5C"/>
    <w:rsid w:val="00274FD8"/>
    <w:rsid w:val="003029FA"/>
    <w:rsid w:val="00324471"/>
    <w:rsid w:val="003651F9"/>
    <w:rsid w:val="00394A27"/>
    <w:rsid w:val="003D2C3A"/>
    <w:rsid w:val="0043346A"/>
    <w:rsid w:val="0044158D"/>
    <w:rsid w:val="00494635"/>
    <w:rsid w:val="004F3322"/>
    <w:rsid w:val="005329CC"/>
    <w:rsid w:val="005461C4"/>
    <w:rsid w:val="005819D5"/>
    <w:rsid w:val="00594B1D"/>
    <w:rsid w:val="005C7212"/>
    <w:rsid w:val="006D1CE0"/>
    <w:rsid w:val="00711548"/>
    <w:rsid w:val="00760614"/>
    <w:rsid w:val="00796CCB"/>
    <w:rsid w:val="007A5030"/>
    <w:rsid w:val="007C35B4"/>
    <w:rsid w:val="007C38EC"/>
    <w:rsid w:val="007F2D37"/>
    <w:rsid w:val="00831F83"/>
    <w:rsid w:val="00862290"/>
    <w:rsid w:val="00873035"/>
    <w:rsid w:val="008C1716"/>
    <w:rsid w:val="008E1CE7"/>
    <w:rsid w:val="00907381"/>
    <w:rsid w:val="009D24F4"/>
    <w:rsid w:val="009E2FBE"/>
    <w:rsid w:val="00A62D18"/>
    <w:rsid w:val="00B07051"/>
    <w:rsid w:val="00B90701"/>
    <w:rsid w:val="00B94F2B"/>
    <w:rsid w:val="00BB7B01"/>
    <w:rsid w:val="00BC65E1"/>
    <w:rsid w:val="00C41D86"/>
    <w:rsid w:val="00CE63C7"/>
    <w:rsid w:val="00E86FD7"/>
    <w:rsid w:val="00ED74D5"/>
    <w:rsid w:val="00EF6828"/>
    <w:rsid w:val="00F43EED"/>
    <w:rsid w:val="00F45B24"/>
    <w:rsid w:val="00F67C14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F59E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Image&amp;Matros ®</cp:lastModifiedBy>
  <cp:revision>64</cp:revision>
  <dcterms:created xsi:type="dcterms:W3CDTF">2020-03-23T13:28:00Z</dcterms:created>
  <dcterms:modified xsi:type="dcterms:W3CDTF">2020-12-04T06:05:00Z</dcterms:modified>
</cp:coreProperties>
</file>